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55898.xml.htm"/>
      <w:bookmarkStart w:id="1" w:name="kswkform4_17857558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CARREL MICHAEL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7555 INNOVATION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45040-9695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CEO, &amp;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576"/>
        <w:gridCol w:w="376"/>
        <w:gridCol w:w="853"/>
        <w:gridCol w:w="459"/>
        <w:gridCol w:w="622"/>
        <w:gridCol w:w="1172"/>
        <w:gridCol w:w="1004"/>
        <w:gridCol w:w="104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778,434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774,434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14,310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reporting person's children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2,950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reporting person's parent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0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reporting person's sibling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 consideration was received in connection with this gift to the reporting person's parent.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 consideration was received in connection with this charitable gift.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disclaims beneficial ownership of these securities, except as to his pecuniary interest therein.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H. Carrel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0584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3502</Characters>
  <CharactersWithSpaces>4054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